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86619E" w14:textId="7FA82E65" w:rsidR="008D08C6" w:rsidRPr="008D08C6" w:rsidRDefault="00BE25A2" w:rsidP="00641524">
      <w:pPr>
        <w:autoSpaceDE w:val="0"/>
        <w:autoSpaceDN w:val="0"/>
        <w:adjustRightInd w:val="0"/>
        <w:spacing w:after="0" w:line="240" w:lineRule="auto"/>
        <w:rPr>
          <w:rFonts w:ascii="Arial" w:hAnsi="Arial" w:cs="Garamond-Bold"/>
          <w:b/>
          <w:bCs/>
          <w:noProof/>
        </w:rPr>
      </w:pPr>
      <w:r w:rsidRPr="008D08C6">
        <w:rPr>
          <w:rFonts w:ascii="Arial" w:hAnsi="Arial" w:cs="Garamond-Bold"/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24B5A7E1" wp14:editId="62AA0FD9">
                <wp:simplePos x="0" y="0"/>
                <wp:positionH relativeFrom="column">
                  <wp:posOffset>1346200</wp:posOffset>
                </wp:positionH>
                <wp:positionV relativeFrom="paragraph">
                  <wp:posOffset>0</wp:posOffset>
                </wp:positionV>
                <wp:extent cx="5257800" cy="828040"/>
                <wp:effectExtent l="0" t="0" r="0" b="1016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57800" cy="828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7F07C" w14:textId="7C6097F7" w:rsidR="002B4D61" w:rsidRPr="000C11EC" w:rsidRDefault="00835EBD" w:rsidP="0040500D">
                            <w:pPr>
                              <w:spacing w:after="100" w:afterAutospacing="1"/>
                              <w:rPr>
                                <w:rFonts w:ascii="Arial" w:hAnsi="Arial"/>
                                <w:b/>
                                <w:bCs/>
                                <w:caps/>
                                <w:sz w:val="38"/>
                                <w:szCs w:val="3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aps/>
                                <w:sz w:val="38"/>
                                <w:szCs w:val="38"/>
                              </w:rPr>
                              <w:t>fall 2019</w:t>
                            </w:r>
                            <w:r w:rsidR="002B4D61">
                              <w:rPr>
                                <w:rFonts w:ascii="Arial" w:hAnsi="Arial"/>
                                <w:b/>
                                <w:bCs/>
                                <w:caps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8C2ACB">
                              <w:rPr>
                                <w:rFonts w:ascii="Arial" w:hAnsi="Arial"/>
                                <w:b/>
                                <w:bCs/>
                                <w:caps/>
                                <w:sz w:val="38"/>
                                <w:szCs w:val="38"/>
                              </w:rPr>
                              <w:t>Housing</w:t>
                            </w:r>
                            <w:r w:rsidR="002B4D61">
                              <w:rPr>
                                <w:rFonts w:ascii="Arial" w:hAnsi="Arial"/>
                                <w:b/>
                                <w:bCs/>
                                <w:caps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2B4D61">
                              <w:rPr>
                                <w:rFonts w:ascii="Arial" w:hAnsi="Arial"/>
                                <w:b/>
                                <w:bCs/>
                                <w:caps/>
                                <w:sz w:val="38"/>
                                <w:szCs w:val="38"/>
                              </w:rPr>
                              <w:br/>
                            </w:r>
                            <w:r w:rsidR="002B4D61" w:rsidRPr="00784EF1">
                              <w:rPr>
                                <w:rFonts w:ascii="Arial" w:hAnsi="Arial"/>
                                <w:bCs/>
                                <w:caps/>
                                <w:sz w:val="38"/>
                                <w:szCs w:val="38"/>
                              </w:rPr>
                              <w:t xml:space="preserve">Scholarship </w:t>
                            </w:r>
                            <w:r w:rsidR="00BA231E" w:rsidRPr="00784EF1">
                              <w:rPr>
                                <w:rFonts w:ascii="Arial" w:hAnsi="Arial"/>
                                <w:bCs/>
                                <w:caps/>
                                <w:sz w:val="38"/>
                                <w:szCs w:val="38"/>
                              </w:rPr>
                              <w:t>TERMS &amp; 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w16se="http://schemas.microsoft.com/office/word/2015/wordml/symex" xmlns:w15="http://schemas.microsoft.com/office/word/2012/wordml" xmlns:cx="http://schemas.microsoft.com/office/drawing/2014/chartex">
            <w:pict>
              <v:shapetype w14:anchorId="24B5A7E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pt;margin-top:0;width:414pt;height:65.2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" stroked="f">
                <v:textbox>
                  <w:txbxContent>
                    <w:p w14:paraId="0DB7F07C" w14:textId="7C6097F7" w:rsidR="002B4D61" w:rsidRPr="000C11EC" w:rsidRDefault="00835EBD" w:rsidP="0040500D">
                      <w:pPr>
                        <w:spacing w:after="100" w:afterAutospacing="1"/>
                        <w:rPr>
                          <w:rFonts w:ascii="Arial" w:hAnsi="Arial"/>
                          <w:b/>
                          <w:bCs/>
                          <w:caps/>
                          <w:sz w:val="38"/>
                          <w:szCs w:val="38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aps/>
                          <w:sz w:val="38"/>
                          <w:szCs w:val="38"/>
                        </w:rPr>
                        <w:t>fall 2019</w:t>
                      </w:r>
                      <w:r w:rsidR="002B4D61">
                        <w:rPr>
                          <w:rFonts w:ascii="Arial" w:hAnsi="Arial"/>
                          <w:b/>
                          <w:bCs/>
                          <w:caps/>
                          <w:sz w:val="38"/>
                          <w:szCs w:val="38"/>
                        </w:rPr>
                        <w:t xml:space="preserve"> </w:t>
                      </w:r>
                      <w:r w:rsidR="008C2ACB">
                        <w:rPr>
                          <w:rFonts w:ascii="Arial" w:hAnsi="Arial"/>
                          <w:b/>
                          <w:bCs/>
                          <w:caps/>
                          <w:sz w:val="38"/>
                          <w:szCs w:val="38"/>
                        </w:rPr>
                        <w:t>Housing</w:t>
                      </w:r>
                      <w:r w:rsidR="002B4D61">
                        <w:rPr>
                          <w:rFonts w:ascii="Arial" w:hAnsi="Arial"/>
                          <w:b/>
                          <w:bCs/>
                          <w:caps/>
                          <w:sz w:val="38"/>
                          <w:szCs w:val="38"/>
                        </w:rPr>
                        <w:t xml:space="preserve"> </w:t>
                      </w:r>
                      <w:r w:rsidR="002B4D61">
                        <w:rPr>
                          <w:rFonts w:ascii="Arial" w:hAnsi="Arial"/>
                          <w:b/>
                          <w:bCs/>
                          <w:caps/>
                          <w:sz w:val="38"/>
                          <w:szCs w:val="38"/>
                        </w:rPr>
                        <w:br/>
                      </w:r>
                      <w:r w:rsidR="002B4D61" w:rsidRPr="00784EF1">
                        <w:rPr>
                          <w:rFonts w:ascii="Arial" w:hAnsi="Arial"/>
                          <w:bCs/>
                          <w:caps/>
                          <w:sz w:val="38"/>
                          <w:szCs w:val="38"/>
                        </w:rPr>
                        <w:t xml:space="preserve">Scholarship </w:t>
                      </w:r>
                      <w:r w:rsidR="00BA231E" w:rsidRPr="00784EF1">
                        <w:rPr>
                          <w:rFonts w:ascii="Arial" w:hAnsi="Arial"/>
                          <w:bCs/>
                          <w:caps/>
                          <w:sz w:val="38"/>
                          <w:szCs w:val="38"/>
                        </w:rPr>
                        <w:t>TERMS &amp; CONDITIONS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Garamond-Bold"/>
          <w:b/>
          <w:bCs/>
          <w:noProof/>
        </w:rPr>
        <w:drawing>
          <wp:anchor distT="0" distB="0" distL="114300" distR="114300" simplePos="0" relativeHeight="251661824" behindDoc="1" locked="0" layoutInCell="1" allowOverlap="1" wp14:anchorId="23505374" wp14:editId="7208C51C">
            <wp:simplePos x="0" y="0"/>
            <wp:positionH relativeFrom="column">
              <wp:posOffset>25400</wp:posOffset>
            </wp:positionH>
            <wp:positionV relativeFrom="paragraph">
              <wp:posOffset>10160</wp:posOffset>
            </wp:positionV>
            <wp:extent cx="1277532" cy="929640"/>
            <wp:effectExtent l="0" t="0" r="0" b="1016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SC_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231" cy="935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452A">
        <w:rPr>
          <w:rFonts w:ascii="Arial" w:hAnsi="Arial" w:cs="Garamond-Bol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B371A2E" wp14:editId="27EA9C2E">
                <wp:simplePos x="0" y="0"/>
                <wp:positionH relativeFrom="column">
                  <wp:posOffset>1285875</wp:posOffset>
                </wp:positionH>
                <wp:positionV relativeFrom="paragraph">
                  <wp:posOffset>-9525</wp:posOffset>
                </wp:positionV>
                <wp:extent cx="0" cy="68580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mv="urn:schemas-microsoft-com:mac:vml" xmlns:mo="http://schemas.microsoft.com/office/mac/office/2008/main" xmlns:w16se="http://schemas.microsoft.com/office/word/2015/wordml/symex" xmlns:w15="http://schemas.microsoft.com/office/word/2012/wordml" xmlns:cx="http://schemas.microsoft.com/office/drawing/2014/chartex">
            <w:pict>
              <v:line w14:anchorId="289218D5" id="Straight Connector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1.25pt,-.7pt" to="101.25pt,53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" strokecolor="black [3213]"/>
            </w:pict>
          </mc:Fallback>
        </mc:AlternateContent>
      </w:r>
    </w:p>
    <w:p w14:paraId="27171173" w14:textId="77777777" w:rsidR="009A0AB4" w:rsidRDefault="002B4D61" w:rsidP="009A0AB4">
      <w:pPr>
        <w:pStyle w:val="Foo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Garamond-Bold"/>
          <w:b/>
          <w:bCs/>
          <w:noProof/>
        </w:rPr>
        <w:br/>
      </w:r>
      <w:r w:rsidR="00AC3665" w:rsidRPr="008D08C6">
        <w:rPr>
          <w:rFonts w:ascii="Arial" w:hAnsi="Arial" w:cs="Garamond-Bold"/>
          <w:b/>
          <w:bCs/>
        </w:rPr>
        <w:br/>
      </w:r>
    </w:p>
    <w:p w14:paraId="501B0488" w14:textId="77777777" w:rsidR="009A0AB4" w:rsidRPr="007B4CD6" w:rsidRDefault="009A0AB4" w:rsidP="009A0AB4">
      <w:pPr>
        <w:pStyle w:val="Footer"/>
        <w:tabs>
          <w:tab w:val="clear" w:pos="4680"/>
          <w:tab w:val="clear" w:pos="9360"/>
        </w:tabs>
        <w:rPr>
          <w:rFonts w:ascii="Arial" w:hAnsi="Arial" w:cs="Arial"/>
          <w:b/>
          <w:bCs/>
          <w:sz w:val="10"/>
          <w:szCs w:val="10"/>
        </w:rPr>
      </w:pPr>
      <w:r>
        <w:rPr>
          <w:rFonts w:ascii="Arial" w:hAnsi="Arial" w:cs="Arial"/>
          <w:b/>
          <w:bCs/>
          <w:sz w:val="20"/>
          <w:szCs w:val="20"/>
        </w:rPr>
        <w:br/>
      </w:r>
    </w:p>
    <w:p w14:paraId="15F318CA" w14:textId="77777777" w:rsidR="00BE25A2" w:rsidRDefault="00BE25A2" w:rsidP="007B4CD6">
      <w:pPr>
        <w:pStyle w:val="Footer"/>
        <w:tabs>
          <w:tab w:val="clear" w:pos="4680"/>
          <w:tab w:val="clear" w:pos="9360"/>
        </w:tabs>
        <w:rPr>
          <w:rFonts w:ascii="Arial" w:hAnsi="Arial" w:cs="Arial"/>
          <w:bCs/>
        </w:rPr>
      </w:pPr>
    </w:p>
    <w:p w14:paraId="699C096F" w14:textId="5F0C498A" w:rsidR="009A0AB4" w:rsidRDefault="00835EBD" w:rsidP="007B4CD6">
      <w:pPr>
        <w:pStyle w:val="Foot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Fall 2019</w:t>
      </w:r>
      <w:r w:rsidR="00BA231E" w:rsidRPr="00240A6B">
        <w:rPr>
          <w:rFonts w:ascii="Arial" w:hAnsi="Arial" w:cs="Arial"/>
          <w:bCs/>
          <w:sz w:val="20"/>
          <w:szCs w:val="20"/>
        </w:rPr>
        <w:t xml:space="preserve"> </w:t>
      </w:r>
      <w:r w:rsidR="008C2ACB" w:rsidRPr="00240A6B">
        <w:rPr>
          <w:rFonts w:ascii="Arial" w:hAnsi="Arial" w:cs="Arial"/>
          <w:bCs/>
          <w:sz w:val="20"/>
          <w:szCs w:val="20"/>
        </w:rPr>
        <w:t>Housing</w:t>
      </w:r>
      <w:r w:rsidR="00BA231E" w:rsidRPr="00240A6B">
        <w:rPr>
          <w:rFonts w:ascii="Arial" w:hAnsi="Arial" w:cs="Arial"/>
          <w:bCs/>
          <w:sz w:val="20"/>
          <w:szCs w:val="20"/>
        </w:rPr>
        <w:t xml:space="preserve"> Scholarship a</w:t>
      </w:r>
      <w:r w:rsidR="009A0AB4" w:rsidRPr="00240A6B">
        <w:rPr>
          <w:rFonts w:ascii="Arial" w:hAnsi="Arial" w:cs="Arial"/>
          <w:sz w:val="20"/>
          <w:szCs w:val="20"/>
        </w:rPr>
        <w:t>pplicants will be notified of their award status whe</w:t>
      </w:r>
      <w:r w:rsidR="00D852D9" w:rsidRPr="00240A6B">
        <w:rPr>
          <w:rFonts w:ascii="Arial" w:hAnsi="Arial" w:cs="Arial"/>
          <w:sz w:val="20"/>
          <w:szCs w:val="20"/>
        </w:rPr>
        <w:t>n the housing application, housing application fee and housing first installment</w:t>
      </w:r>
      <w:r w:rsidR="00BA231E" w:rsidRPr="00240A6B">
        <w:rPr>
          <w:rFonts w:ascii="Arial" w:hAnsi="Arial" w:cs="Arial"/>
          <w:sz w:val="20"/>
          <w:szCs w:val="20"/>
        </w:rPr>
        <w:t xml:space="preserve"> </w:t>
      </w:r>
      <w:r w:rsidR="009A0AB4" w:rsidRPr="00240A6B">
        <w:rPr>
          <w:rFonts w:ascii="Arial" w:hAnsi="Arial" w:cs="Arial"/>
          <w:sz w:val="20"/>
          <w:szCs w:val="20"/>
        </w:rPr>
        <w:t>are received and processed on or prior to the established deadlines stated below.</w:t>
      </w:r>
    </w:p>
    <w:p w14:paraId="7282E85C" w14:textId="77777777" w:rsidR="0036740B" w:rsidRPr="00240A6B" w:rsidRDefault="0036740B" w:rsidP="007B4CD6">
      <w:pPr>
        <w:pStyle w:val="Footer"/>
        <w:tabs>
          <w:tab w:val="clear" w:pos="4680"/>
          <w:tab w:val="clear" w:pos="9360"/>
        </w:tabs>
        <w:rPr>
          <w:rFonts w:ascii="Arial" w:hAnsi="Arial" w:cs="Arial"/>
          <w:sz w:val="20"/>
          <w:szCs w:val="20"/>
        </w:rPr>
      </w:pPr>
    </w:p>
    <w:p w14:paraId="14558BDB" w14:textId="2CDDC6A5" w:rsidR="009A0AB4" w:rsidRPr="00240A6B" w:rsidRDefault="009A0AB4" w:rsidP="00BA231E">
      <w:pPr>
        <w:pStyle w:val="Footer"/>
        <w:outlineLvl w:val="0"/>
        <w:rPr>
          <w:rFonts w:ascii="Arial" w:hAnsi="Arial" w:cs="Arial"/>
          <w:sz w:val="20"/>
          <w:szCs w:val="20"/>
        </w:rPr>
      </w:pPr>
      <w:r w:rsidRPr="00240A6B">
        <w:rPr>
          <w:rFonts w:ascii="Arial" w:hAnsi="Arial" w:cs="Arial"/>
          <w:sz w:val="20"/>
          <w:szCs w:val="20"/>
        </w:rPr>
        <w:t xml:space="preserve">Questions concerning this form call: 701-774-4248 or email </w:t>
      </w:r>
      <w:hyperlink r:id="rId10" w:history="1">
        <w:r w:rsidRPr="00240A6B">
          <w:rPr>
            <w:rStyle w:val="Hyperlink"/>
            <w:rFonts w:ascii="Arial" w:hAnsi="Arial" w:cs="Arial"/>
            <w:sz w:val="20"/>
            <w:szCs w:val="20"/>
          </w:rPr>
          <w:t>wsc.financialaid@willistonstate.edu</w:t>
        </w:r>
      </w:hyperlink>
    </w:p>
    <w:p w14:paraId="655BD385" w14:textId="74B53F8D" w:rsidR="002B4D61" w:rsidRPr="00240A6B" w:rsidRDefault="002B4D61" w:rsidP="007B4CD6">
      <w:pPr>
        <w:pStyle w:val="Footer"/>
        <w:rPr>
          <w:rFonts w:ascii="Arial" w:hAnsi="Arial" w:cs="Arial"/>
          <w:sz w:val="20"/>
          <w:szCs w:val="20"/>
        </w:rPr>
      </w:pPr>
    </w:p>
    <w:p w14:paraId="0ECE8F74" w14:textId="7B49EFDE" w:rsidR="002B4D61" w:rsidRPr="00240A6B" w:rsidRDefault="005513B3" w:rsidP="007B4C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proofErr w:type="gramStart"/>
      <w:r w:rsidRPr="00240A6B">
        <w:rPr>
          <w:rFonts w:ascii="Arial" w:hAnsi="Arial" w:cs="Arial"/>
          <w:b/>
          <w:bCs/>
          <w:sz w:val="20"/>
          <w:szCs w:val="20"/>
        </w:rPr>
        <w:t>HOUSING</w:t>
      </w:r>
      <w:r w:rsidR="002B4D61" w:rsidRPr="00240A6B">
        <w:rPr>
          <w:rFonts w:ascii="Arial" w:hAnsi="Arial" w:cs="Arial"/>
          <w:b/>
          <w:bCs/>
          <w:sz w:val="20"/>
          <w:szCs w:val="20"/>
        </w:rPr>
        <w:t xml:space="preserve"> SCHOLARSHIP TERMS AND CONDITIONS.</w:t>
      </w:r>
      <w:proofErr w:type="gramEnd"/>
      <w:r w:rsidR="002B4D61" w:rsidRPr="00240A6B">
        <w:rPr>
          <w:rFonts w:ascii="Arial" w:hAnsi="Arial" w:cs="Arial"/>
          <w:b/>
          <w:bCs/>
          <w:sz w:val="20"/>
          <w:szCs w:val="20"/>
        </w:rPr>
        <w:t xml:space="preserve"> </w:t>
      </w:r>
      <w:r w:rsidR="002B4D61" w:rsidRPr="00240A6B">
        <w:rPr>
          <w:rFonts w:ascii="Arial" w:hAnsi="Arial" w:cs="Arial"/>
          <w:b/>
          <w:bCs/>
          <w:sz w:val="20"/>
          <w:szCs w:val="20"/>
        </w:rPr>
        <w:br/>
      </w:r>
      <w:r w:rsidR="002B4D61" w:rsidRPr="00240A6B">
        <w:rPr>
          <w:rFonts w:ascii="Arial" w:hAnsi="Arial" w:cs="Arial"/>
          <w:sz w:val="20"/>
          <w:szCs w:val="20"/>
        </w:rPr>
        <w:t xml:space="preserve">Failure to meet any of the terms or conditions listed below will result in ineligibility for and or loss of this scholarship. </w:t>
      </w:r>
    </w:p>
    <w:p w14:paraId="07910A3C" w14:textId="77777777" w:rsidR="00971ED5" w:rsidRPr="00240A6B" w:rsidRDefault="00971ED5" w:rsidP="007B4C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25620B77" w14:textId="1369013F" w:rsidR="002B4D61" w:rsidRPr="00240A6B" w:rsidRDefault="002B4D61" w:rsidP="007B4C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395641">
        <w:rPr>
          <w:rFonts w:ascii="Arial" w:hAnsi="Arial" w:cs="Arial"/>
          <w:sz w:val="20"/>
          <w:szCs w:val="20"/>
        </w:rPr>
        <w:t xml:space="preserve">The </w:t>
      </w:r>
      <w:proofErr w:type="gramStart"/>
      <w:r w:rsidRPr="00395641">
        <w:rPr>
          <w:rFonts w:ascii="Arial" w:hAnsi="Arial" w:cs="Arial"/>
          <w:sz w:val="20"/>
          <w:szCs w:val="20"/>
        </w:rPr>
        <w:t>Fall</w:t>
      </w:r>
      <w:proofErr w:type="gramEnd"/>
      <w:r w:rsidRPr="00395641">
        <w:rPr>
          <w:rFonts w:ascii="Arial" w:hAnsi="Arial" w:cs="Arial"/>
          <w:sz w:val="20"/>
          <w:szCs w:val="20"/>
        </w:rPr>
        <w:t xml:space="preserve"> </w:t>
      </w:r>
      <w:r w:rsidR="00835EBD">
        <w:rPr>
          <w:rFonts w:ascii="Arial" w:hAnsi="Arial" w:cs="Arial"/>
          <w:sz w:val="20"/>
          <w:szCs w:val="20"/>
        </w:rPr>
        <w:t>2019</w:t>
      </w:r>
      <w:r w:rsidRPr="00395641">
        <w:rPr>
          <w:rFonts w:ascii="Arial" w:hAnsi="Arial" w:cs="Arial"/>
          <w:sz w:val="20"/>
          <w:szCs w:val="20"/>
        </w:rPr>
        <w:t xml:space="preserve"> </w:t>
      </w:r>
      <w:r w:rsidR="00B44E3E" w:rsidRPr="00395641">
        <w:rPr>
          <w:rFonts w:ascii="Arial" w:hAnsi="Arial" w:cs="Arial"/>
          <w:sz w:val="20"/>
          <w:szCs w:val="20"/>
        </w:rPr>
        <w:t>Housing</w:t>
      </w:r>
      <w:r w:rsidRPr="00395641">
        <w:rPr>
          <w:rFonts w:ascii="Arial" w:hAnsi="Arial" w:cs="Arial"/>
          <w:sz w:val="20"/>
          <w:szCs w:val="20"/>
        </w:rPr>
        <w:t xml:space="preserve"> Scholarship will cover </w:t>
      </w:r>
      <w:r w:rsidR="005513B3" w:rsidRPr="00395641">
        <w:rPr>
          <w:rFonts w:ascii="Arial" w:hAnsi="Arial" w:cs="Arial"/>
          <w:b/>
          <w:sz w:val="20"/>
          <w:szCs w:val="20"/>
        </w:rPr>
        <w:t>$1,000</w:t>
      </w:r>
      <w:r w:rsidR="005513B3" w:rsidRPr="00395641">
        <w:rPr>
          <w:rFonts w:ascii="Arial" w:hAnsi="Arial" w:cs="Arial"/>
          <w:sz w:val="20"/>
          <w:szCs w:val="20"/>
        </w:rPr>
        <w:t xml:space="preserve"> for the Fall 201</w:t>
      </w:r>
      <w:r w:rsidR="00835EBD">
        <w:rPr>
          <w:rFonts w:ascii="Arial" w:hAnsi="Arial" w:cs="Arial"/>
          <w:sz w:val="20"/>
          <w:szCs w:val="20"/>
        </w:rPr>
        <w:t>9</w:t>
      </w:r>
      <w:r w:rsidR="005513B3" w:rsidRPr="00395641">
        <w:rPr>
          <w:rFonts w:ascii="Arial" w:hAnsi="Arial" w:cs="Arial"/>
          <w:sz w:val="20"/>
          <w:szCs w:val="20"/>
        </w:rPr>
        <w:t xml:space="preserve"> and </w:t>
      </w:r>
      <w:r w:rsidR="0036740B" w:rsidRPr="00395641">
        <w:rPr>
          <w:rFonts w:ascii="Arial" w:hAnsi="Arial" w:cs="Arial"/>
          <w:b/>
          <w:sz w:val="20"/>
          <w:szCs w:val="20"/>
        </w:rPr>
        <w:t>$1,000</w:t>
      </w:r>
      <w:r w:rsidR="0036740B" w:rsidRPr="00395641">
        <w:rPr>
          <w:rFonts w:ascii="Arial" w:hAnsi="Arial" w:cs="Arial"/>
          <w:sz w:val="20"/>
          <w:szCs w:val="20"/>
        </w:rPr>
        <w:t xml:space="preserve"> for the </w:t>
      </w:r>
      <w:r w:rsidR="005513B3" w:rsidRPr="00395641">
        <w:rPr>
          <w:rFonts w:ascii="Arial" w:hAnsi="Arial" w:cs="Arial"/>
          <w:sz w:val="20"/>
          <w:szCs w:val="20"/>
        </w:rPr>
        <w:t>Spring 20</w:t>
      </w:r>
      <w:r w:rsidR="00835EBD">
        <w:rPr>
          <w:rFonts w:ascii="Arial" w:hAnsi="Arial" w:cs="Arial"/>
          <w:sz w:val="20"/>
          <w:szCs w:val="20"/>
        </w:rPr>
        <w:t>20</w:t>
      </w:r>
      <w:r w:rsidR="005513B3" w:rsidRPr="00395641">
        <w:rPr>
          <w:rFonts w:ascii="Arial" w:hAnsi="Arial" w:cs="Arial"/>
          <w:sz w:val="20"/>
          <w:szCs w:val="20"/>
        </w:rPr>
        <w:t xml:space="preserve"> academic semester</w:t>
      </w:r>
      <w:r w:rsidR="00AE1BF9" w:rsidRPr="00395641">
        <w:rPr>
          <w:rFonts w:ascii="Arial" w:hAnsi="Arial" w:cs="Arial"/>
          <w:sz w:val="20"/>
          <w:szCs w:val="20"/>
        </w:rPr>
        <w:t>s</w:t>
      </w:r>
      <w:r w:rsidR="00EE1373" w:rsidRPr="00240A6B">
        <w:rPr>
          <w:rFonts w:ascii="Arial" w:hAnsi="Arial" w:cs="Arial"/>
          <w:sz w:val="20"/>
          <w:szCs w:val="20"/>
        </w:rPr>
        <w:t xml:space="preserve">. </w:t>
      </w:r>
      <w:r w:rsidRPr="00240A6B">
        <w:rPr>
          <w:rFonts w:ascii="Arial" w:hAnsi="Arial" w:cs="Arial"/>
          <w:sz w:val="20"/>
          <w:szCs w:val="20"/>
        </w:rPr>
        <w:t xml:space="preserve">The </w:t>
      </w:r>
      <w:r w:rsidR="00465DED" w:rsidRPr="00240A6B">
        <w:rPr>
          <w:rFonts w:ascii="Arial" w:hAnsi="Arial" w:cs="Arial"/>
          <w:sz w:val="20"/>
          <w:szCs w:val="20"/>
        </w:rPr>
        <w:t>201</w:t>
      </w:r>
      <w:r w:rsidR="00835EBD">
        <w:rPr>
          <w:rFonts w:ascii="Arial" w:hAnsi="Arial" w:cs="Arial"/>
          <w:sz w:val="20"/>
          <w:szCs w:val="20"/>
        </w:rPr>
        <w:t>9</w:t>
      </w:r>
      <w:r w:rsidRPr="00240A6B">
        <w:rPr>
          <w:rFonts w:ascii="Arial" w:hAnsi="Arial" w:cs="Arial"/>
          <w:sz w:val="20"/>
          <w:szCs w:val="20"/>
        </w:rPr>
        <w:t xml:space="preserve"> </w:t>
      </w:r>
      <w:r w:rsidR="002E511A" w:rsidRPr="00240A6B">
        <w:rPr>
          <w:rFonts w:ascii="Arial" w:hAnsi="Arial" w:cs="Arial"/>
          <w:sz w:val="20"/>
          <w:szCs w:val="20"/>
        </w:rPr>
        <w:t>Housing</w:t>
      </w:r>
      <w:r w:rsidRPr="00240A6B">
        <w:rPr>
          <w:rFonts w:ascii="Arial" w:hAnsi="Arial" w:cs="Arial"/>
          <w:sz w:val="20"/>
          <w:szCs w:val="20"/>
        </w:rPr>
        <w:t xml:space="preserve"> Scholarship is available to all qualified graduates regardless of year.</w:t>
      </w:r>
      <w:r w:rsidR="00A90105" w:rsidRPr="00240A6B">
        <w:rPr>
          <w:rFonts w:ascii="Arial" w:hAnsi="Arial" w:cs="Arial"/>
          <w:sz w:val="20"/>
          <w:szCs w:val="20"/>
        </w:rPr>
        <w:br/>
      </w:r>
    </w:p>
    <w:p w14:paraId="3D5EA228" w14:textId="77777777" w:rsidR="002B4D61" w:rsidRPr="00240A6B" w:rsidRDefault="002B4D61" w:rsidP="00BA23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240A6B">
        <w:rPr>
          <w:rFonts w:ascii="Arial" w:hAnsi="Arial" w:cs="Arial"/>
          <w:b/>
          <w:bCs/>
          <w:color w:val="073B2C"/>
          <w:sz w:val="20"/>
          <w:szCs w:val="20"/>
        </w:rPr>
        <w:t>ELIGIBILITY and DEADLINES</w:t>
      </w:r>
    </w:p>
    <w:p w14:paraId="0977EE8A" w14:textId="761CBF25" w:rsidR="00FD2971" w:rsidRPr="00240A6B" w:rsidRDefault="002B4D61" w:rsidP="007B4CD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color w:val="000000" w:themeColor="text1"/>
          <w:sz w:val="20"/>
          <w:szCs w:val="20"/>
        </w:rPr>
      </w:pPr>
      <w:r w:rsidRPr="00240A6B">
        <w:rPr>
          <w:rFonts w:ascii="Arial" w:hAnsi="Arial" w:cs="Arial"/>
          <w:color w:val="000000" w:themeColor="text1"/>
          <w:sz w:val="20"/>
          <w:szCs w:val="20"/>
        </w:rPr>
        <w:t>A gra</w:t>
      </w:r>
      <w:r w:rsidR="002861BC">
        <w:rPr>
          <w:rFonts w:ascii="Arial" w:hAnsi="Arial" w:cs="Arial"/>
          <w:color w:val="000000" w:themeColor="text1"/>
          <w:sz w:val="20"/>
          <w:szCs w:val="20"/>
        </w:rPr>
        <w:t xml:space="preserve">duate of an accredited Williams, </w:t>
      </w:r>
      <w:r w:rsidR="00AC4205" w:rsidRPr="00240A6B">
        <w:rPr>
          <w:rFonts w:ascii="Arial" w:hAnsi="Arial" w:cs="Arial"/>
          <w:color w:val="000000" w:themeColor="text1"/>
          <w:sz w:val="20"/>
          <w:szCs w:val="20"/>
        </w:rPr>
        <w:t xml:space="preserve">Regional </w:t>
      </w:r>
      <w:r w:rsidRPr="00240A6B">
        <w:rPr>
          <w:rFonts w:ascii="Arial" w:hAnsi="Arial" w:cs="Arial"/>
          <w:color w:val="000000" w:themeColor="text1"/>
          <w:sz w:val="20"/>
          <w:szCs w:val="20"/>
        </w:rPr>
        <w:t>County</w:t>
      </w:r>
      <w:r w:rsidR="002861BC">
        <w:rPr>
          <w:rFonts w:ascii="Arial" w:hAnsi="Arial" w:cs="Arial"/>
          <w:color w:val="000000" w:themeColor="text1"/>
          <w:sz w:val="20"/>
          <w:szCs w:val="20"/>
        </w:rPr>
        <w:t>, Triple A MT and ND</w:t>
      </w:r>
      <w:r w:rsidRPr="00240A6B">
        <w:rPr>
          <w:rFonts w:ascii="Arial" w:hAnsi="Arial" w:cs="Arial"/>
          <w:color w:val="000000" w:themeColor="text1"/>
          <w:sz w:val="20"/>
          <w:szCs w:val="20"/>
        </w:rPr>
        <w:t xml:space="preserve"> high school </w:t>
      </w:r>
      <w:r w:rsidRPr="00240A6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(or GEDs earned in </w:t>
      </w:r>
      <w:r w:rsidR="0077467D" w:rsidRPr="00240A6B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respective </w:t>
      </w:r>
      <w:r w:rsidRPr="00240A6B">
        <w:rPr>
          <w:rFonts w:ascii="Arial" w:hAnsi="Arial" w:cs="Arial"/>
          <w:i/>
          <w:iCs/>
          <w:color w:val="000000" w:themeColor="text1"/>
          <w:sz w:val="20"/>
          <w:szCs w:val="20"/>
        </w:rPr>
        <w:t>County)</w:t>
      </w:r>
    </w:p>
    <w:p w14:paraId="268FA905" w14:textId="054A7062" w:rsidR="00753C0B" w:rsidRPr="00240A6B" w:rsidRDefault="00FD2971" w:rsidP="00753C0B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240A6B">
        <w:rPr>
          <w:rFonts w:ascii="Arial" w:hAnsi="Arial" w:cs="Arial"/>
          <w:color w:val="000000" w:themeColor="text1"/>
          <w:sz w:val="20"/>
          <w:szCs w:val="20"/>
        </w:rPr>
        <w:t>Verification of graduation will be required in the form of an official transcript or GED diploma</w:t>
      </w:r>
    </w:p>
    <w:p w14:paraId="1EC0FA86" w14:textId="490BE055" w:rsidR="0077467D" w:rsidRPr="00240A6B" w:rsidRDefault="00947C2A" w:rsidP="00053C06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240A6B">
        <w:rPr>
          <w:rFonts w:ascii="Arial" w:hAnsi="Arial" w:cs="Arial"/>
          <w:bCs/>
          <w:iCs/>
          <w:sz w:val="20"/>
          <w:szCs w:val="20"/>
        </w:rPr>
        <w:t>A completed</w:t>
      </w:r>
      <w:r w:rsidR="00BA231E" w:rsidRPr="00240A6B">
        <w:rPr>
          <w:rFonts w:ascii="Arial" w:hAnsi="Arial" w:cs="Arial"/>
          <w:bCs/>
          <w:iCs/>
          <w:sz w:val="20"/>
          <w:szCs w:val="20"/>
        </w:rPr>
        <w:t xml:space="preserve"> </w:t>
      </w:r>
      <w:r w:rsidR="0077467D" w:rsidRPr="00240A6B">
        <w:rPr>
          <w:rFonts w:ascii="Arial" w:hAnsi="Arial" w:cs="Arial"/>
          <w:bCs/>
          <w:iCs/>
          <w:sz w:val="20"/>
          <w:szCs w:val="20"/>
        </w:rPr>
        <w:t>Housing</w:t>
      </w:r>
      <w:r w:rsidR="00BA231E" w:rsidRPr="00240A6B">
        <w:rPr>
          <w:rFonts w:ascii="Arial" w:hAnsi="Arial" w:cs="Arial"/>
          <w:bCs/>
          <w:iCs/>
          <w:sz w:val="20"/>
          <w:szCs w:val="20"/>
        </w:rPr>
        <w:t xml:space="preserve"> application by </w:t>
      </w:r>
      <w:r w:rsidR="0077467D" w:rsidRPr="00240A6B">
        <w:rPr>
          <w:rFonts w:ascii="Arial" w:hAnsi="Arial" w:cs="Arial"/>
          <w:bCs/>
          <w:iCs/>
          <w:sz w:val="20"/>
          <w:szCs w:val="20"/>
        </w:rPr>
        <w:t>August 1</w:t>
      </w:r>
      <w:r w:rsidR="00FD2F21">
        <w:rPr>
          <w:rFonts w:ascii="Arial" w:hAnsi="Arial" w:cs="Arial"/>
          <w:bCs/>
          <w:iCs/>
          <w:sz w:val="20"/>
          <w:szCs w:val="20"/>
        </w:rPr>
        <w:t>6</w:t>
      </w:r>
      <w:r w:rsidRPr="00240A6B">
        <w:rPr>
          <w:rFonts w:ascii="Arial" w:hAnsi="Arial" w:cs="Arial"/>
          <w:bCs/>
          <w:iCs/>
          <w:sz w:val="20"/>
          <w:szCs w:val="20"/>
        </w:rPr>
        <w:t xml:space="preserve">, </w:t>
      </w:r>
      <w:r w:rsidR="00835EBD">
        <w:rPr>
          <w:rFonts w:ascii="Arial" w:hAnsi="Arial" w:cs="Arial"/>
          <w:bCs/>
          <w:iCs/>
          <w:sz w:val="20"/>
          <w:szCs w:val="20"/>
        </w:rPr>
        <w:t>2019</w:t>
      </w:r>
      <w:r w:rsidRPr="00240A6B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19FB2E6E" w14:textId="3ADE96A2" w:rsidR="0077467D" w:rsidRPr="00240A6B" w:rsidRDefault="0077467D" w:rsidP="007746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240A6B">
        <w:rPr>
          <w:rFonts w:ascii="Arial" w:eastAsia="Calibri" w:hAnsi="Arial" w:cs="Arial"/>
          <w:sz w:val="20"/>
          <w:szCs w:val="20"/>
          <w:u w:color="0B4CB4"/>
        </w:rPr>
        <w:t xml:space="preserve">WSC Housing Application Fee submitted to WSC by </w:t>
      </w:r>
      <w:r w:rsidR="00FD2F21">
        <w:rPr>
          <w:rFonts w:ascii="Arial" w:eastAsia="Calibri" w:hAnsi="Arial" w:cs="Arial"/>
          <w:sz w:val="20"/>
          <w:szCs w:val="20"/>
          <w:u w:color="0B4CB4"/>
        </w:rPr>
        <w:t>August 16</w:t>
      </w:r>
      <w:r w:rsidR="00835EBD">
        <w:rPr>
          <w:rFonts w:ascii="Arial" w:eastAsia="Calibri" w:hAnsi="Arial" w:cs="Arial"/>
          <w:sz w:val="20"/>
          <w:szCs w:val="20"/>
          <w:u w:color="0B4CB4"/>
        </w:rPr>
        <w:t>, 2019</w:t>
      </w:r>
    </w:p>
    <w:p w14:paraId="7AA760D5" w14:textId="7BF35A6A" w:rsidR="0077467D" w:rsidRPr="0036740B" w:rsidRDefault="0077467D" w:rsidP="0077467D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36740B">
        <w:rPr>
          <w:rFonts w:ascii="Arial" w:eastAsia="Calibri" w:hAnsi="Arial" w:cs="Arial"/>
          <w:sz w:val="20"/>
          <w:szCs w:val="20"/>
          <w:u w:color="0B4CB4"/>
        </w:rPr>
        <w:t>WSC Housing First Installment sub</w:t>
      </w:r>
      <w:r w:rsidR="00FD2F21">
        <w:rPr>
          <w:rFonts w:ascii="Arial" w:eastAsia="Calibri" w:hAnsi="Arial" w:cs="Arial"/>
          <w:sz w:val="20"/>
          <w:szCs w:val="20"/>
          <w:u w:color="0B4CB4"/>
        </w:rPr>
        <w:t>mitted to WSC by August 16</w:t>
      </w:r>
      <w:r w:rsidR="00835EBD">
        <w:rPr>
          <w:rFonts w:ascii="Arial" w:eastAsia="Calibri" w:hAnsi="Arial" w:cs="Arial"/>
          <w:sz w:val="20"/>
          <w:szCs w:val="20"/>
          <w:u w:color="0B4CB4"/>
        </w:rPr>
        <w:t>, 2019</w:t>
      </w:r>
    </w:p>
    <w:p w14:paraId="0BCC7521" w14:textId="1F06E69B" w:rsidR="00392B91" w:rsidRPr="00240A6B" w:rsidRDefault="00392B91" w:rsidP="00392B9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color w:val="000000" w:themeColor="text1"/>
          <w:sz w:val="20"/>
          <w:szCs w:val="20"/>
        </w:rPr>
      </w:pPr>
      <w:r w:rsidRPr="00240A6B">
        <w:rPr>
          <w:rFonts w:ascii="Arial" w:hAnsi="Arial" w:cs="Arial"/>
          <w:color w:val="000000" w:themeColor="text1"/>
          <w:sz w:val="20"/>
          <w:szCs w:val="20"/>
        </w:rPr>
        <w:t>Official date of eligibility will be determined by the da</w:t>
      </w:r>
      <w:r w:rsidR="004B7036" w:rsidRPr="00240A6B">
        <w:rPr>
          <w:rFonts w:ascii="Arial" w:hAnsi="Arial" w:cs="Arial"/>
          <w:color w:val="000000" w:themeColor="text1"/>
          <w:sz w:val="20"/>
          <w:szCs w:val="20"/>
        </w:rPr>
        <w:t>t</w:t>
      </w:r>
      <w:r w:rsidR="00B75F02" w:rsidRPr="00240A6B">
        <w:rPr>
          <w:rFonts w:ascii="Arial" w:hAnsi="Arial" w:cs="Arial"/>
          <w:color w:val="000000" w:themeColor="text1"/>
          <w:sz w:val="20"/>
          <w:szCs w:val="20"/>
        </w:rPr>
        <w:t xml:space="preserve">e of </w:t>
      </w:r>
      <w:r w:rsidR="00751734" w:rsidRPr="00240A6B">
        <w:rPr>
          <w:rFonts w:ascii="Arial" w:hAnsi="Arial" w:cs="Arial"/>
          <w:color w:val="000000" w:themeColor="text1"/>
          <w:sz w:val="20"/>
          <w:szCs w:val="20"/>
        </w:rPr>
        <w:t xml:space="preserve">housing </w:t>
      </w:r>
      <w:r w:rsidR="00240A6B" w:rsidRPr="00240A6B">
        <w:rPr>
          <w:rFonts w:ascii="Arial" w:hAnsi="Arial" w:cs="Arial"/>
          <w:color w:val="000000" w:themeColor="text1"/>
          <w:sz w:val="20"/>
          <w:szCs w:val="20"/>
        </w:rPr>
        <w:t>application</w:t>
      </w:r>
      <w:r w:rsidR="0077467D" w:rsidRPr="00240A6B">
        <w:rPr>
          <w:rFonts w:ascii="Arial" w:hAnsi="Arial" w:cs="Arial"/>
          <w:color w:val="000000" w:themeColor="text1"/>
          <w:sz w:val="20"/>
          <w:szCs w:val="20"/>
        </w:rPr>
        <w:t xml:space="preserve">, </w:t>
      </w:r>
      <w:r w:rsidR="00751734" w:rsidRPr="00240A6B">
        <w:rPr>
          <w:rFonts w:ascii="Arial" w:hAnsi="Arial" w:cs="Arial"/>
          <w:color w:val="000000" w:themeColor="text1"/>
          <w:sz w:val="20"/>
          <w:szCs w:val="20"/>
        </w:rPr>
        <w:t xml:space="preserve">housing </w:t>
      </w:r>
      <w:r w:rsidR="00B75F02" w:rsidRPr="00240A6B">
        <w:rPr>
          <w:rFonts w:ascii="Arial" w:hAnsi="Arial" w:cs="Arial"/>
          <w:color w:val="000000" w:themeColor="text1"/>
          <w:sz w:val="20"/>
          <w:szCs w:val="20"/>
        </w:rPr>
        <w:t>application fee</w:t>
      </w:r>
      <w:r w:rsidR="004B7036" w:rsidRPr="00240A6B">
        <w:rPr>
          <w:rFonts w:ascii="Arial" w:hAnsi="Arial" w:cs="Arial"/>
          <w:color w:val="000000" w:themeColor="text1"/>
          <w:sz w:val="20"/>
          <w:szCs w:val="20"/>
        </w:rPr>
        <w:t>,</w:t>
      </w:r>
      <w:r w:rsidR="00751734" w:rsidRPr="00240A6B">
        <w:rPr>
          <w:rFonts w:ascii="Arial" w:hAnsi="Arial" w:cs="Arial"/>
          <w:color w:val="000000" w:themeColor="text1"/>
          <w:sz w:val="20"/>
          <w:szCs w:val="20"/>
        </w:rPr>
        <w:t xml:space="preserve"> and housing first installment</w:t>
      </w:r>
      <w:r w:rsidR="00240A6B" w:rsidRPr="00240A6B">
        <w:rPr>
          <w:rFonts w:ascii="Arial" w:hAnsi="Arial" w:cs="Arial"/>
          <w:color w:val="000000" w:themeColor="text1"/>
          <w:sz w:val="20"/>
          <w:szCs w:val="20"/>
        </w:rPr>
        <w:t>,</w:t>
      </w:r>
      <w:r w:rsidR="004B7036" w:rsidRPr="00240A6B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240A6B">
        <w:rPr>
          <w:rFonts w:ascii="Arial" w:hAnsi="Arial" w:cs="Arial"/>
          <w:color w:val="000000" w:themeColor="text1"/>
          <w:sz w:val="20"/>
          <w:szCs w:val="20"/>
        </w:rPr>
        <w:t>whichever is later</w:t>
      </w:r>
      <w:bookmarkStart w:id="0" w:name="_GoBack"/>
      <w:bookmarkEnd w:id="0"/>
    </w:p>
    <w:p w14:paraId="7D1D9953" w14:textId="258DDEFC" w:rsidR="002B4D61" w:rsidRPr="00240A6B" w:rsidRDefault="002B4D61" w:rsidP="00392B91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180"/>
        <w:rPr>
          <w:rFonts w:ascii="Arial" w:hAnsi="Arial" w:cs="Arial"/>
          <w:sz w:val="20"/>
          <w:szCs w:val="20"/>
        </w:rPr>
      </w:pPr>
    </w:p>
    <w:p w14:paraId="738FEFD9" w14:textId="77777777" w:rsidR="002B4D61" w:rsidRPr="00240A6B" w:rsidRDefault="002B4D61" w:rsidP="00BA231E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  <w:r w:rsidRPr="00240A6B">
        <w:rPr>
          <w:rFonts w:ascii="Arial" w:hAnsi="Arial" w:cs="Arial"/>
          <w:b/>
          <w:bCs/>
          <w:color w:val="073B2C"/>
          <w:sz w:val="20"/>
          <w:szCs w:val="20"/>
        </w:rPr>
        <w:t>REQUIREMENTS</w:t>
      </w:r>
    </w:p>
    <w:p w14:paraId="73F14AD8" w14:textId="5439FB39" w:rsidR="002B4D61" w:rsidRPr="00395641" w:rsidRDefault="002B4D61" w:rsidP="007B4CD6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0" w:hanging="90"/>
        <w:rPr>
          <w:rFonts w:ascii="Arial" w:hAnsi="Arial" w:cs="Arial"/>
          <w:sz w:val="20"/>
          <w:szCs w:val="20"/>
        </w:rPr>
      </w:pPr>
      <w:r w:rsidRPr="00395641">
        <w:rPr>
          <w:rFonts w:ascii="Arial" w:hAnsi="Arial" w:cs="Arial"/>
          <w:sz w:val="20"/>
          <w:szCs w:val="20"/>
        </w:rPr>
        <w:t>Enrolled as a WSC student</w:t>
      </w:r>
      <w:r w:rsidR="00FD2971" w:rsidRPr="00395641">
        <w:rPr>
          <w:rFonts w:ascii="Arial" w:hAnsi="Arial" w:cs="Arial"/>
          <w:sz w:val="20"/>
          <w:szCs w:val="20"/>
        </w:rPr>
        <w:t xml:space="preserve"> Fall </w:t>
      </w:r>
      <w:r w:rsidR="00835EBD">
        <w:rPr>
          <w:rFonts w:ascii="Arial" w:hAnsi="Arial" w:cs="Arial"/>
          <w:sz w:val="20"/>
          <w:szCs w:val="20"/>
        </w:rPr>
        <w:t>2019</w:t>
      </w:r>
      <w:r w:rsidR="0036740B" w:rsidRPr="00395641">
        <w:rPr>
          <w:rFonts w:ascii="Arial" w:hAnsi="Arial" w:cs="Arial"/>
          <w:sz w:val="20"/>
          <w:szCs w:val="20"/>
        </w:rPr>
        <w:t xml:space="preserve"> and/</w:t>
      </w:r>
      <w:r w:rsidR="00835EBD">
        <w:rPr>
          <w:rFonts w:ascii="Arial" w:hAnsi="Arial" w:cs="Arial"/>
          <w:sz w:val="20"/>
          <w:szCs w:val="20"/>
        </w:rPr>
        <w:t>or Spring 2020</w:t>
      </w:r>
    </w:p>
    <w:p w14:paraId="216420B3" w14:textId="5C1837F4" w:rsidR="00240A6B" w:rsidRPr="00240A6B" w:rsidRDefault="00751734" w:rsidP="0075173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0" w:hanging="90"/>
        <w:rPr>
          <w:rFonts w:ascii="Arial" w:hAnsi="Arial" w:cs="Arial"/>
          <w:sz w:val="20"/>
          <w:szCs w:val="20"/>
        </w:rPr>
      </w:pPr>
      <w:r w:rsidRPr="00240A6B">
        <w:rPr>
          <w:rFonts w:ascii="Arial" w:hAnsi="Arial" w:cs="Arial"/>
          <w:sz w:val="20"/>
          <w:szCs w:val="20"/>
        </w:rPr>
        <w:t xml:space="preserve">Completed housing application and fees </w:t>
      </w:r>
    </w:p>
    <w:p w14:paraId="216BC6E7" w14:textId="228D82D5" w:rsidR="005E1257" w:rsidRPr="00240A6B" w:rsidRDefault="00240A6B" w:rsidP="00751734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0" w:hanging="90"/>
        <w:rPr>
          <w:rFonts w:ascii="Arial" w:hAnsi="Arial" w:cs="Arial"/>
          <w:sz w:val="20"/>
          <w:szCs w:val="20"/>
        </w:rPr>
      </w:pPr>
      <w:r w:rsidRPr="00240A6B">
        <w:rPr>
          <w:rFonts w:ascii="Arial" w:hAnsi="Arial" w:cs="Arial"/>
          <w:sz w:val="20"/>
          <w:szCs w:val="20"/>
        </w:rPr>
        <w:t>S</w:t>
      </w:r>
      <w:r w:rsidR="00751734" w:rsidRPr="00240A6B">
        <w:rPr>
          <w:rFonts w:ascii="Arial" w:hAnsi="Arial" w:cs="Arial"/>
          <w:sz w:val="20"/>
          <w:szCs w:val="20"/>
        </w:rPr>
        <w:t xml:space="preserve">uccessful move-in to </w:t>
      </w:r>
      <w:r w:rsidRPr="00240A6B">
        <w:rPr>
          <w:rFonts w:ascii="Arial" w:hAnsi="Arial" w:cs="Arial"/>
          <w:sz w:val="20"/>
          <w:szCs w:val="20"/>
        </w:rPr>
        <w:t xml:space="preserve">qualified </w:t>
      </w:r>
      <w:r w:rsidR="00751734" w:rsidRPr="0036740B">
        <w:rPr>
          <w:rFonts w:ascii="Arial" w:hAnsi="Arial" w:cs="Arial"/>
          <w:sz w:val="20"/>
          <w:szCs w:val="20"/>
        </w:rPr>
        <w:t>WSC</w:t>
      </w:r>
      <w:r w:rsidR="005E1257" w:rsidRPr="0036740B">
        <w:rPr>
          <w:rFonts w:ascii="Arial" w:hAnsi="Arial" w:cs="Arial"/>
          <w:sz w:val="20"/>
          <w:szCs w:val="20"/>
        </w:rPr>
        <w:t xml:space="preserve"> Housing</w:t>
      </w:r>
      <w:r w:rsidRPr="0036740B">
        <w:rPr>
          <w:rFonts w:ascii="Arial" w:hAnsi="Arial" w:cs="Arial"/>
          <w:sz w:val="20"/>
          <w:szCs w:val="20"/>
        </w:rPr>
        <w:t xml:space="preserve"> </w:t>
      </w:r>
      <w:r w:rsidR="0036740B" w:rsidRPr="0036740B">
        <w:rPr>
          <w:rFonts w:ascii="Arial" w:hAnsi="Arial" w:cs="Arial"/>
          <w:sz w:val="20"/>
          <w:szCs w:val="20"/>
        </w:rPr>
        <w:t>(Frontier Hall Only)</w:t>
      </w:r>
    </w:p>
    <w:p w14:paraId="0DE383AC" w14:textId="698451A1" w:rsidR="00240A6B" w:rsidRPr="00240A6B" w:rsidRDefault="00240A6B" w:rsidP="004F379B">
      <w:pPr>
        <w:widowControl w:val="0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90" w:hanging="90"/>
        <w:rPr>
          <w:rFonts w:ascii="Arial" w:hAnsi="Arial" w:cs="Arial"/>
          <w:sz w:val="20"/>
          <w:szCs w:val="20"/>
        </w:rPr>
      </w:pPr>
      <w:r w:rsidRPr="00240A6B">
        <w:rPr>
          <w:rFonts w:ascii="Arial" w:hAnsi="Arial" w:cs="Arial"/>
          <w:sz w:val="20"/>
          <w:szCs w:val="20"/>
        </w:rPr>
        <w:t>Continued g</w:t>
      </w:r>
      <w:r w:rsidR="005E1257" w:rsidRPr="00240A6B">
        <w:rPr>
          <w:rFonts w:ascii="Arial" w:hAnsi="Arial" w:cs="Arial"/>
          <w:sz w:val="20"/>
          <w:szCs w:val="20"/>
        </w:rPr>
        <w:t xml:space="preserve">ood </w:t>
      </w:r>
      <w:r w:rsidR="00D31C8C" w:rsidRPr="00240A6B">
        <w:rPr>
          <w:rFonts w:ascii="Arial" w:hAnsi="Arial" w:cs="Arial"/>
          <w:sz w:val="20"/>
          <w:szCs w:val="20"/>
        </w:rPr>
        <w:t xml:space="preserve">conduct </w:t>
      </w:r>
      <w:r w:rsidR="005E1257" w:rsidRPr="00240A6B">
        <w:rPr>
          <w:rFonts w:ascii="Arial" w:hAnsi="Arial" w:cs="Arial"/>
          <w:sz w:val="20"/>
          <w:szCs w:val="20"/>
        </w:rPr>
        <w:t>stand</w:t>
      </w:r>
      <w:r w:rsidR="00D31C8C" w:rsidRPr="00240A6B">
        <w:rPr>
          <w:rFonts w:ascii="Arial" w:hAnsi="Arial" w:cs="Arial"/>
          <w:sz w:val="20"/>
          <w:szCs w:val="20"/>
        </w:rPr>
        <w:t xml:space="preserve">ing </w:t>
      </w:r>
      <w:r w:rsidRPr="00240A6B">
        <w:rPr>
          <w:rFonts w:ascii="Arial" w:hAnsi="Arial" w:cs="Arial"/>
          <w:sz w:val="20"/>
          <w:szCs w:val="20"/>
        </w:rPr>
        <w:t xml:space="preserve">as per WSC Housing Contract and WSC Student Code of Conduct </w:t>
      </w:r>
    </w:p>
    <w:p w14:paraId="3781E652" w14:textId="77777777" w:rsidR="002861BC" w:rsidRDefault="002861BC" w:rsidP="0028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14:paraId="4BE821DA" w14:textId="65C7A7EC" w:rsidR="002B4D61" w:rsidRPr="00240A6B" w:rsidRDefault="005E1257" w:rsidP="002861B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0A6B">
        <w:rPr>
          <w:rFonts w:ascii="Arial" w:hAnsi="Arial" w:cs="Arial"/>
          <w:sz w:val="20"/>
          <w:szCs w:val="20"/>
        </w:rPr>
        <w:t xml:space="preserve"> </w:t>
      </w:r>
    </w:p>
    <w:p w14:paraId="39AB7613" w14:textId="296392E4" w:rsidR="00372975" w:rsidRDefault="002B4D61" w:rsidP="00286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73B2C"/>
          <w:sz w:val="20"/>
          <w:szCs w:val="20"/>
        </w:rPr>
      </w:pPr>
      <w:r w:rsidRPr="00240A6B">
        <w:rPr>
          <w:rFonts w:ascii="Arial" w:hAnsi="Arial" w:cs="Arial"/>
          <w:b/>
          <w:bCs/>
          <w:color w:val="073B2C"/>
          <w:sz w:val="20"/>
          <w:szCs w:val="20"/>
        </w:rPr>
        <w:t>MAINTAINING ELIGIBILITY</w:t>
      </w:r>
      <w:r w:rsidRPr="00240A6B">
        <w:rPr>
          <w:rFonts w:ascii="Arial" w:hAnsi="Arial" w:cs="Arial"/>
          <w:sz w:val="20"/>
          <w:szCs w:val="20"/>
        </w:rPr>
        <w:br/>
        <w:t>Scholarship recipients must maintain the listed requirements to maintain scholarship eligibility. </w:t>
      </w:r>
      <w:r w:rsidR="00A90105" w:rsidRPr="00240A6B">
        <w:rPr>
          <w:rFonts w:ascii="Arial" w:hAnsi="Arial" w:cs="Arial"/>
          <w:sz w:val="20"/>
          <w:szCs w:val="20"/>
        </w:rPr>
        <w:br/>
      </w:r>
    </w:p>
    <w:p w14:paraId="6C070E97" w14:textId="77777777" w:rsidR="002861BC" w:rsidRPr="00240A6B" w:rsidRDefault="002861BC" w:rsidP="002861BC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73B2C"/>
          <w:sz w:val="20"/>
          <w:szCs w:val="20"/>
        </w:rPr>
      </w:pPr>
    </w:p>
    <w:p w14:paraId="665C3F79" w14:textId="652A859F" w:rsidR="002B4D61" w:rsidRPr="00240A6B" w:rsidRDefault="002B4D61" w:rsidP="007B4CD6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40A6B">
        <w:rPr>
          <w:rFonts w:ascii="Arial" w:hAnsi="Arial" w:cs="Arial"/>
          <w:b/>
          <w:bCs/>
          <w:color w:val="073B2C"/>
          <w:sz w:val="20"/>
          <w:szCs w:val="20"/>
        </w:rPr>
        <w:t>FOUNDATION NOTES</w:t>
      </w:r>
    </w:p>
    <w:p w14:paraId="7BFBEBFB" w14:textId="6E65BB64" w:rsidR="002B4D61" w:rsidRPr="00240A6B" w:rsidRDefault="002B4D61" w:rsidP="007B4CD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hanging="720"/>
        <w:rPr>
          <w:rFonts w:ascii="Arial" w:hAnsi="Arial" w:cs="Arial"/>
          <w:sz w:val="20"/>
          <w:szCs w:val="20"/>
        </w:rPr>
      </w:pPr>
      <w:r w:rsidRPr="00240A6B">
        <w:rPr>
          <w:rFonts w:ascii="Arial" w:hAnsi="Arial" w:cs="Arial"/>
          <w:sz w:val="20"/>
          <w:szCs w:val="20"/>
        </w:rPr>
        <w:t xml:space="preserve">Additional scholarships </w:t>
      </w:r>
      <w:r w:rsidRPr="00240A6B">
        <w:rPr>
          <w:rFonts w:ascii="Arial" w:hAnsi="Arial" w:cs="Arial"/>
          <w:i/>
          <w:iCs/>
          <w:sz w:val="20"/>
          <w:szCs w:val="20"/>
        </w:rPr>
        <w:t>may</w:t>
      </w:r>
      <w:r w:rsidRPr="00240A6B">
        <w:rPr>
          <w:rFonts w:ascii="Arial" w:hAnsi="Arial" w:cs="Arial"/>
          <w:sz w:val="20"/>
          <w:szCs w:val="20"/>
        </w:rPr>
        <w:t xml:space="preserve"> be used in conjunction with the </w:t>
      </w:r>
      <w:r w:rsidR="00240A6B" w:rsidRPr="00240A6B">
        <w:rPr>
          <w:rFonts w:ascii="Arial" w:hAnsi="Arial" w:cs="Arial"/>
          <w:sz w:val="20"/>
          <w:szCs w:val="20"/>
        </w:rPr>
        <w:t>Housing</w:t>
      </w:r>
      <w:r w:rsidRPr="00240A6B">
        <w:rPr>
          <w:rFonts w:ascii="Arial" w:hAnsi="Arial" w:cs="Arial"/>
          <w:sz w:val="20"/>
          <w:szCs w:val="20"/>
        </w:rPr>
        <w:t xml:space="preserve"> Scholarship</w:t>
      </w:r>
    </w:p>
    <w:p w14:paraId="0A98F306" w14:textId="0188AA8C" w:rsidR="002B4D61" w:rsidRPr="00240A6B" w:rsidRDefault="002B4D61" w:rsidP="007B4CD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240A6B">
        <w:rPr>
          <w:rFonts w:ascii="Arial" w:hAnsi="Arial" w:cs="Arial"/>
          <w:sz w:val="20"/>
          <w:szCs w:val="20"/>
        </w:rPr>
        <w:t xml:space="preserve">Scholarships for the Fall </w:t>
      </w:r>
      <w:r w:rsidR="00BA231E" w:rsidRPr="00240A6B">
        <w:rPr>
          <w:rFonts w:ascii="Arial" w:hAnsi="Arial" w:cs="Arial"/>
          <w:sz w:val="20"/>
          <w:szCs w:val="20"/>
        </w:rPr>
        <w:t>201</w:t>
      </w:r>
      <w:r w:rsidR="00835EBD">
        <w:rPr>
          <w:rFonts w:ascii="Arial" w:hAnsi="Arial" w:cs="Arial"/>
          <w:sz w:val="20"/>
          <w:szCs w:val="20"/>
        </w:rPr>
        <w:t xml:space="preserve">9 </w:t>
      </w:r>
      <w:r w:rsidRPr="00240A6B">
        <w:rPr>
          <w:rFonts w:ascii="Arial" w:hAnsi="Arial" w:cs="Arial"/>
          <w:sz w:val="20"/>
          <w:szCs w:val="20"/>
        </w:rPr>
        <w:t>freshman class and future freshman classes will continue as long as funding is available</w:t>
      </w:r>
    </w:p>
    <w:p w14:paraId="7A3A2BF7" w14:textId="56B2DC68" w:rsidR="00F340E7" w:rsidRDefault="002B4D61" w:rsidP="007B4CD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 w:rsidRPr="00240A6B">
        <w:rPr>
          <w:rFonts w:ascii="Arial" w:hAnsi="Arial" w:cs="Arial"/>
          <w:sz w:val="20"/>
          <w:szCs w:val="20"/>
        </w:rPr>
        <w:t>The WSC Foundation reserves the right to revoke scholarships if recipient(s) fail to satisfy requirements</w:t>
      </w:r>
    </w:p>
    <w:p w14:paraId="29E0EF43" w14:textId="35479490" w:rsidR="0036740B" w:rsidRPr="00240A6B" w:rsidRDefault="0036740B" w:rsidP="007B4CD6">
      <w:pPr>
        <w:widowControl w:val="0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0" w:line="240" w:lineRule="auto"/>
        <w:ind w:left="180" w:hanging="1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Awards distributed on a first come, first serve basis until exhausted for the academic year</w:t>
      </w:r>
    </w:p>
    <w:sectPr w:rsidR="0036740B" w:rsidRPr="00240A6B" w:rsidSect="009A0AB4">
      <w:pgSz w:w="12240" w:h="15840"/>
      <w:pgMar w:top="504" w:right="720" w:bottom="315" w:left="720" w:header="720" w:footer="2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BD9D9F1" w14:textId="77777777" w:rsidR="00750B8C" w:rsidRDefault="00750B8C" w:rsidP="00AC3665">
      <w:pPr>
        <w:spacing w:after="0" w:line="240" w:lineRule="auto"/>
      </w:pPr>
      <w:r>
        <w:separator/>
      </w:r>
    </w:p>
  </w:endnote>
  <w:endnote w:type="continuationSeparator" w:id="0">
    <w:p w14:paraId="7BA7804C" w14:textId="77777777" w:rsidR="00750B8C" w:rsidRDefault="00750B8C" w:rsidP="00AC3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EDD337" w14:textId="77777777" w:rsidR="00750B8C" w:rsidRDefault="00750B8C" w:rsidP="00AC3665">
      <w:pPr>
        <w:spacing w:after="0" w:line="240" w:lineRule="auto"/>
      </w:pPr>
      <w:r>
        <w:separator/>
      </w:r>
    </w:p>
  </w:footnote>
  <w:footnote w:type="continuationSeparator" w:id="0">
    <w:p w14:paraId="6C8E4054" w14:textId="77777777" w:rsidR="00750B8C" w:rsidRDefault="00750B8C" w:rsidP="00AC36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6"/>
    <w:multiLevelType w:val="hybridMultilevel"/>
    <w:tmpl w:val="00000006"/>
    <w:lvl w:ilvl="0" w:tplc="000001F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7"/>
    <w:multiLevelType w:val="hybridMultilevel"/>
    <w:tmpl w:val="00000007"/>
    <w:lvl w:ilvl="0" w:tplc="0000025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8"/>
    <w:multiLevelType w:val="hybridMultilevel"/>
    <w:tmpl w:val="00000008"/>
    <w:lvl w:ilvl="0" w:tplc="000002B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2412925"/>
    <w:multiLevelType w:val="hybridMultilevel"/>
    <w:tmpl w:val="51442F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8826AC"/>
    <w:multiLevelType w:val="hybridMultilevel"/>
    <w:tmpl w:val="EE06E792"/>
    <w:lvl w:ilvl="0" w:tplc="426E0636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4"/>
        <w:szCs w:val="24"/>
      </w:rPr>
    </w:lvl>
    <w:lvl w:ilvl="1" w:tplc="91EC9E00">
      <w:start w:val="1"/>
      <w:numFmt w:val="bullet"/>
      <w:lvlText w:val=""/>
      <w:lvlJc w:val="left"/>
      <w:pPr>
        <w:tabs>
          <w:tab w:val="num" w:pos="1080"/>
        </w:tabs>
        <w:ind w:left="1080" w:firstLine="0"/>
      </w:pPr>
      <w:rPr>
        <w:rFonts w:ascii="Wingdings" w:hAnsi="Wingdings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0B520D1"/>
    <w:multiLevelType w:val="hybridMultilevel"/>
    <w:tmpl w:val="67824908"/>
    <w:lvl w:ilvl="0" w:tplc="2B3C13FA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0975F3"/>
    <w:multiLevelType w:val="hybridMultilevel"/>
    <w:tmpl w:val="68A882E2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A94338D"/>
    <w:multiLevelType w:val="hybridMultilevel"/>
    <w:tmpl w:val="D21C168A"/>
    <w:lvl w:ilvl="0" w:tplc="2B3C13FA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B779D0"/>
    <w:multiLevelType w:val="hybridMultilevel"/>
    <w:tmpl w:val="C19E8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D433A"/>
    <w:multiLevelType w:val="hybridMultilevel"/>
    <w:tmpl w:val="8BCA4D9A"/>
    <w:lvl w:ilvl="0" w:tplc="F23EECBE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0C2085B"/>
    <w:multiLevelType w:val="hybridMultilevel"/>
    <w:tmpl w:val="6AFCE3DA"/>
    <w:lvl w:ilvl="0" w:tplc="6DD609F8">
      <w:start w:val="1"/>
      <w:numFmt w:val="bullet"/>
      <w:lvlText w:val=""/>
      <w:lvlJc w:val="left"/>
      <w:pPr>
        <w:tabs>
          <w:tab w:val="num" w:pos="720"/>
        </w:tabs>
        <w:ind w:left="720" w:firstLine="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12"/>
  </w:num>
  <w:num w:numId="5">
    <w:abstractNumId w:val="13"/>
  </w:num>
  <w:num w:numId="6">
    <w:abstractNumId w:val="10"/>
  </w:num>
  <w:num w:numId="7">
    <w:abstractNumId w:val="0"/>
  </w:num>
  <w:num w:numId="8">
    <w:abstractNumId w:val="1"/>
  </w:num>
  <w:num w:numId="9">
    <w:abstractNumId w:val="11"/>
  </w:num>
  <w:num w:numId="10">
    <w:abstractNumId w:val="9"/>
  </w:num>
  <w:num w:numId="11">
    <w:abstractNumId w:val="2"/>
  </w:num>
  <w:num w:numId="12">
    <w:abstractNumId w:val="3"/>
  </w:num>
  <w:num w:numId="13">
    <w:abstractNumId w:val="4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E7"/>
    <w:rsid w:val="00053C06"/>
    <w:rsid w:val="00071F97"/>
    <w:rsid w:val="00083242"/>
    <w:rsid w:val="000C11EC"/>
    <w:rsid w:val="000F0854"/>
    <w:rsid w:val="000F4556"/>
    <w:rsid w:val="001025A1"/>
    <w:rsid w:val="001029A6"/>
    <w:rsid w:val="00134FB3"/>
    <w:rsid w:val="00136720"/>
    <w:rsid w:val="00137D83"/>
    <w:rsid w:val="001C5BD4"/>
    <w:rsid w:val="00210070"/>
    <w:rsid w:val="00211CDD"/>
    <w:rsid w:val="00227D06"/>
    <w:rsid w:val="00240A6B"/>
    <w:rsid w:val="00284812"/>
    <w:rsid w:val="002861BC"/>
    <w:rsid w:val="002A6482"/>
    <w:rsid w:val="002B4D61"/>
    <w:rsid w:val="002E511A"/>
    <w:rsid w:val="002E69BB"/>
    <w:rsid w:val="0036740B"/>
    <w:rsid w:val="00372975"/>
    <w:rsid w:val="00390067"/>
    <w:rsid w:val="00392B91"/>
    <w:rsid w:val="00395641"/>
    <w:rsid w:val="003B0C49"/>
    <w:rsid w:val="0040500D"/>
    <w:rsid w:val="0042471E"/>
    <w:rsid w:val="00465DED"/>
    <w:rsid w:val="004745C1"/>
    <w:rsid w:val="00477F6E"/>
    <w:rsid w:val="004A7594"/>
    <w:rsid w:val="004B2127"/>
    <w:rsid w:val="004B469A"/>
    <w:rsid w:val="004B7036"/>
    <w:rsid w:val="0052452A"/>
    <w:rsid w:val="0054210B"/>
    <w:rsid w:val="005513B3"/>
    <w:rsid w:val="005541CA"/>
    <w:rsid w:val="005829F7"/>
    <w:rsid w:val="00583082"/>
    <w:rsid w:val="005C1836"/>
    <w:rsid w:val="005E1257"/>
    <w:rsid w:val="00625763"/>
    <w:rsid w:val="0063293A"/>
    <w:rsid w:val="00641524"/>
    <w:rsid w:val="0069038D"/>
    <w:rsid w:val="006C61C6"/>
    <w:rsid w:val="00704D5B"/>
    <w:rsid w:val="00717BE1"/>
    <w:rsid w:val="00750B8C"/>
    <w:rsid w:val="00751734"/>
    <w:rsid w:val="00753C0B"/>
    <w:rsid w:val="0076569F"/>
    <w:rsid w:val="0077467D"/>
    <w:rsid w:val="0078230A"/>
    <w:rsid w:val="00784EF1"/>
    <w:rsid w:val="00794512"/>
    <w:rsid w:val="007B4CD6"/>
    <w:rsid w:val="00810E2B"/>
    <w:rsid w:val="00825F44"/>
    <w:rsid w:val="00827C9B"/>
    <w:rsid w:val="00835EBD"/>
    <w:rsid w:val="0084270D"/>
    <w:rsid w:val="0084623C"/>
    <w:rsid w:val="008B32E9"/>
    <w:rsid w:val="008B37A7"/>
    <w:rsid w:val="008C2ACB"/>
    <w:rsid w:val="008D08C6"/>
    <w:rsid w:val="0093474A"/>
    <w:rsid w:val="0094557C"/>
    <w:rsid w:val="00947C2A"/>
    <w:rsid w:val="00971ED5"/>
    <w:rsid w:val="00984939"/>
    <w:rsid w:val="009930B8"/>
    <w:rsid w:val="009A0AB4"/>
    <w:rsid w:val="009E1902"/>
    <w:rsid w:val="00A25189"/>
    <w:rsid w:val="00A82C05"/>
    <w:rsid w:val="00A851AC"/>
    <w:rsid w:val="00A90105"/>
    <w:rsid w:val="00AC3665"/>
    <w:rsid w:val="00AC4205"/>
    <w:rsid w:val="00AE1BF9"/>
    <w:rsid w:val="00B44E3E"/>
    <w:rsid w:val="00B528D8"/>
    <w:rsid w:val="00B75F02"/>
    <w:rsid w:val="00BA231E"/>
    <w:rsid w:val="00BE25A2"/>
    <w:rsid w:val="00BE6351"/>
    <w:rsid w:val="00BF0BC0"/>
    <w:rsid w:val="00C10E54"/>
    <w:rsid w:val="00C15712"/>
    <w:rsid w:val="00C30575"/>
    <w:rsid w:val="00C46AED"/>
    <w:rsid w:val="00C817F7"/>
    <w:rsid w:val="00C835F1"/>
    <w:rsid w:val="00C87987"/>
    <w:rsid w:val="00CA3C46"/>
    <w:rsid w:val="00CB0085"/>
    <w:rsid w:val="00CC0A98"/>
    <w:rsid w:val="00CE18F6"/>
    <w:rsid w:val="00CE5967"/>
    <w:rsid w:val="00D31C8C"/>
    <w:rsid w:val="00D44246"/>
    <w:rsid w:val="00D47A84"/>
    <w:rsid w:val="00D8457E"/>
    <w:rsid w:val="00D852D9"/>
    <w:rsid w:val="00D95ACD"/>
    <w:rsid w:val="00DD2BC2"/>
    <w:rsid w:val="00E0787B"/>
    <w:rsid w:val="00E10406"/>
    <w:rsid w:val="00E16876"/>
    <w:rsid w:val="00E2611C"/>
    <w:rsid w:val="00E344B2"/>
    <w:rsid w:val="00E732DE"/>
    <w:rsid w:val="00EC6617"/>
    <w:rsid w:val="00EE1373"/>
    <w:rsid w:val="00F25E32"/>
    <w:rsid w:val="00F340E7"/>
    <w:rsid w:val="00FB5764"/>
    <w:rsid w:val="00FD1524"/>
    <w:rsid w:val="00FD2971"/>
    <w:rsid w:val="00FD2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98DF2C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65"/>
  </w:style>
  <w:style w:type="paragraph" w:styleId="Footer">
    <w:name w:val="footer"/>
    <w:basedOn w:val="Normal"/>
    <w:link w:val="FooterChar"/>
    <w:uiPriority w:val="99"/>
    <w:unhideWhenUsed/>
    <w:rsid w:val="00AC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65"/>
  </w:style>
  <w:style w:type="paragraph" w:styleId="BalloonText">
    <w:name w:val="Balloon Text"/>
    <w:basedOn w:val="Normal"/>
    <w:link w:val="BalloonTextChar"/>
    <w:uiPriority w:val="99"/>
    <w:semiHidden/>
    <w:unhideWhenUsed/>
    <w:rsid w:val="00CC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4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823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11E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1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665"/>
  </w:style>
  <w:style w:type="paragraph" w:styleId="Footer">
    <w:name w:val="footer"/>
    <w:basedOn w:val="Normal"/>
    <w:link w:val="FooterChar"/>
    <w:uiPriority w:val="99"/>
    <w:unhideWhenUsed/>
    <w:rsid w:val="00AC36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665"/>
  </w:style>
  <w:style w:type="paragraph" w:styleId="BalloonText">
    <w:name w:val="Balloon Text"/>
    <w:basedOn w:val="Normal"/>
    <w:link w:val="BalloonTextChar"/>
    <w:uiPriority w:val="99"/>
    <w:semiHidden/>
    <w:unhideWhenUsed/>
    <w:rsid w:val="00CC0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A9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344B2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78230A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C11E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wsc.financialaid@willistonstate.ed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690E1A1-B6EF-4F60-94CF-9250ABDE3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Kaylyn Bondy</dc:creator>
  <cp:lastModifiedBy>Cassandra Moos</cp:lastModifiedBy>
  <cp:revision>2</cp:revision>
  <dcterms:created xsi:type="dcterms:W3CDTF">2018-10-23T16:06:00Z</dcterms:created>
  <dcterms:modified xsi:type="dcterms:W3CDTF">2018-10-23T16:06:00Z</dcterms:modified>
</cp:coreProperties>
</file>